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附 件： 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黑体" w:hAnsi="黑体" w:eastAsia="黑体" w:cs="黑体"/>
          <w:b/>
          <w:bCs w:val="0"/>
          <w:color w:val="FF0000"/>
          <w:kern w:val="0"/>
          <w:sz w:val="43"/>
          <w:szCs w:val="43"/>
          <w:lang w:val="en-US" w:eastAsia="zh-CN" w:bidi="ar"/>
        </w:rPr>
        <w:t>医院后勤管理沙龙报名回执表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2" w:hRule="atLeast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喜满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本墨剪字">
    <w:panose1 w:val="02000000000000000000"/>
    <w:charset w:val="86"/>
    <w:family w:val="auto"/>
    <w:pitch w:val="default"/>
    <w:sig w:usb0="00000001" w:usb1="0801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C62F0"/>
    <w:rsid w:val="24DC62F0"/>
    <w:rsid w:val="4ED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2020-07-02T07:12:00Z</dcterms:created>
  <dc:creator>′Lzh._</dc:creator>
  <cp:lastModifiedBy>′Lzh._</cp:lastModifiedBy>
  <dcterms:modified xsi:type="dcterms:W3CDTF">2020-07-02T07:20:29Z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