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eastAsia="zh-CN"/>
        </w:rPr>
        <w:t>大会具体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防疫流程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eastAsia="zh-CN"/>
        </w:rPr>
        <w:t>要求</w:t>
      </w:r>
      <w:bookmarkEnd w:id="0"/>
    </w:p>
    <w:p>
      <w:pPr>
        <w:spacing w:before="62" w:beforeLines="20"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健康排查和健康监测（排查日期范围：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4日）</w:t>
      </w:r>
    </w:p>
    <w:p>
      <w:pPr>
        <w:spacing w:before="62" w:beforeLines="2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存在以下情形的人员，不得参会：确诊病例、疑似病例、无症状感染者和尚在隔离观察期的密切接触者；近14天有发热、咳嗽等症状未痊愈的，未排除传染病及身体不适者；14天内有国内中高风险等疫情重点地区旅居史和接触史的；居住社区21天内发生疫情的。 </w:t>
      </w:r>
    </w:p>
    <w:p>
      <w:pPr>
        <w:spacing w:before="62" w:beforeLines="2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2、符合参会条件的人员，从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日开始连续开展14天健康监测。每天采取自查自报方式进行健康监测，早、晚各进行1次体温测量。一旦发现发热、乏力、咳嗽、咽痛、打喷嚏、腹泻、呕吐、黄疸、皮疹、结膜充血等疑似症状，应尽快就诊排查，未排除疑似传染病及身体不适者不得参会。</w:t>
      </w:r>
    </w:p>
    <w:p>
      <w:pPr>
        <w:spacing w:before="62" w:beforeLines="20"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二、会议现场要求</w:t>
      </w:r>
    </w:p>
    <w:p>
      <w:pPr>
        <w:spacing w:before="62" w:beforeLines="2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 参会人员、服务人员应配合会议组织方做好健康监测。若出现发热、咳嗽、头痛、咽痛、胸闷、呼吸困难、乏力等可疑症状，需及时报告会议组织方，配合就医并按要求开展隔离医学观察。</w:t>
      </w:r>
    </w:p>
    <w:p>
      <w:pPr>
        <w:spacing w:before="62" w:beforeLines="2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 参会人员、服务人员进入会场前均需测量体温，并全程佩戴一次性使用医用口罩。用过的口罩需弃置垃圾桶中，不可随意丢弃。</w:t>
      </w:r>
    </w:p>
    <w:p>
      <w:pPr>
        <w:spacing w:before="62" w:beforeLines="2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 会议期间用餐，应注意饮食安全与卫生，分餐制、错峰就餐，避免聚集就餐。</w:t>
      </w:r>
    </w:p>
    <w:p>
      <w:pPr>
        <w:spacing w:before="62" w:beforeLines="2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 会场、房间会定时清洁、消毒和通风。</w:t>
      </w:r>
    </w:p>
    <w:p>
      <w:pPr>
        <w:spacing w:before="62" w:beforeLines="20" w:line="600" w:lineRule="auto"/>
        <w:ind w:firstLine="560" w:firstLineChars="200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 参会人员尽量减少外出，如需外出，全程佩戴一次性使用医用口罩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043" w:right="1406" w:bottom="104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D362E"/>
    <w:rsid w:val="2E0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2020-09-21T06:05:00Z</dcterms:created>
  <dc:creator>′Lzh._</dc:creator>
  <cp:lastModifiedBy>′Lzh._</cp:lastModifiedBy>
  <dcterms:modified xsi:type="dcterms:W3CDTF">2020-09-21T06:10:37Z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